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158"/>
        <w:jc w:val="center"/>
        <w:rPr>
          <w:b w:val="false"/>
          <w:sz w:val="20"/>
        </w:rPr>
      </w:pPr>
      <w: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502791168" behindDoc="0" locked="0" layoutInCell="0" allowOverlap="1">
                <wp:simplePos x="0" y="0"/>
                <wp:positionH relativeFrom="column">
                  <wp:posOffset>2462529</wp:posOffset>
                </wp:positionH>
                <wp:positionV relativeFrom="paragraph">
                  <wp:posOffset>-457833</wp:posOffset>
                </wp:positionV>
                <wp:extent cx="3728084" cy="2190749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Управление Федеральной службы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надзору в сфере связи, информационных технологий и массовых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коммуникаций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Воронежской области</w:t>
                            </w:r>
                            <w:r/>
                          </w:p>
                          <w:p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0" o:spid="_x0000_s0000" o:spt="1" style="position:absolute;mso-wrap-distance-left:9.0pt;mso-wrap-distance-top:0.0pt;mso-wrap-distance-right:9.0pt;mso-wrap-distance-bottom:0.0pt;z-index:502791168;o:allowoverlap:true;o:allowincell:false;mso-position-horizontal-relative:text;margin-left:193.9pt;mso-position-horizontal:absolute;mso-position-vertical-relative:text;margin-top:-36.0pt;mso-position-vertical:absolute;width:293.5pt;height:172.5pt;" coordsize="100000,100000" path="" fillcolor="#FFFFFF">
                <v:path textboxrect="0,0,0,0"/>
                <v:textbox>
                  <w:txbxContent>
                    <w:p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</w:r>
                      <w:r/>
                    </w:p>
                    <w:p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</w:r>
                      <w:r/>
                    </w:p>
                    <w:p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</w:r>
                      <w:r/>
                    </w:p>
                    <w:p>
                      <w:pPr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Управление Федеральной службы</w:t>
                      </w:r>
                      <w:r>
                        <w:rPr>
                          <w:sz w:val="28"/>
                          <w:szCs w:val="28"/>
                        </w:rPr>
                        <w:t xml:space="preserve"> по надзору в сфере связи, информационных технологий и массовых </w:t>
                      </w:r>
                      <w:r>
                        <w:rPr>
                          <w:sz w:val="28"/>
                          <w:szCs w:val="28"/>
                        </w:rPr>
                        <w:t xml:space="preserve">коммуникаций</w:t>
                      </w:r>
                      <w:r>
                        <w:rPr>
                          <w:sz w:val="28"/>
                          <w:szCs w:val="28"/>
                        </w:rPr>
                        <w:t xml:space="preserve"> по Воронежской области</w:t>
                      </w:r>
                      <w:r/>
                    </w:p>
                    <w:p>
                      <w:pPr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</w:r>
                      <w:r/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ind w:firstLine="284"/>
        <w:rPr>
          <w:b w:val="false"/>
        </w:rPr>
      </w:pPr>
      <w: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113664</wp:posOffset>
                </wp:positionH>
                <wp:positionV relativeFrom="paragraph">
                  <wp:posOffset>182880</wp:posOffset>
                </wp:positionV>
                <wp:extent cx="2234565" cy="372109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" o:spid="_x0000_s0000" o:spt="1" style="position:absolute;mso-wrap-distance-left:9.0pt;mso-wrap-distance-top:0.0pt;mso-wrap-distance-right:9.0pt;mso-wrap-distance-bottom:0.0pt;z-index:251658240;o:allowoverlap:true;o:allowincell:true;mso-position-horizontal-relative:text;margin-left:8.9pt;mso-position-horizontal:absolute;mso-position-vertical-relative:text;margin-top:14.4pt;mso-position-vertical:absolute;width:175.9pt;height:29.3pt;" coordsize="100000,100000" path="" fillcolor="#FFFFFF">
                <v:path textboxrect="0,0,0,0"/>
                <v:textbox>
                  <w:txbxContent>
                    <w:p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</w:r>
                      <w:r/>
                    </w:p>
                    <w:p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 w:val="false"/>
          <w:sz w:val="20"/>
        </w:rPr>
        <w:t xml:space="preserve">    </w:t>
      </w:r>
      <w:r/>
    </w:p>
    <w:p>
      <w:pPr>
        <w:pStyle w:val="158"/>
        <w:rPr>
          <w:b w:val="false"/>
        </w:rPr>
        <w:outlineLvl w:val="0"/>
      </w:pPr>
      <w:r>
        <w:rPr>
          <w:b w:val="false"/>
        </w:rPr>
      </w:r>
      <w:r/>
    </w:p>
    <w:p>
      <w:pPr>
        <w:pStyle w:val="158"/>
        <w:rPr>
          <w:b w:val="false"/>
        </w:rPr>
        <w:outlineLvl w:val="0"/>
      </w:pPr>
      <w:r>
        <w:rPr>
          <w:b w:val="false"/>
        </w:rPr>
      </w:r>
      <w:r/>
    </w:p>
    <w:p>
      <w:pPr>
        <w:pStyle w:val="158"/>
        <w:rPr>
          <w:b w:val="false"/>
          <w:sz w:val="20"/>
        </w:rPr>
        <w:outlineLvl w:val="0"/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4"/>
          <w:szCs w:val="24"/>
        </w:rPr>
        <w:outlineLvl w:val="0"/>
      </w:pPr>
      <w:r>
        <w:rPr>
          <w:b w:val="false"/>
          <w:sz w:val="24"/>
          <w:szCs w:val="24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изменении места нахождения учредителя и (или) редакции,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периодичности выпуска и максимального объема </w:t>
      </w:r>
      <w:r/>
    </w:p>
    <w:p>
      <w:pPr>
        <w:jc w:val="center"/>
        <w:rPr>
          <w:sz w:val="28"/>
          <w:szCs w:val="28"/>
        </w:rPr>
      </w:pPr>
      <w:r/>
      <w:bookmarkStart w:id="0" w:name="_GoBack"/>
      <w:r/>
      <w:bookmarkEnd w:id="0"/>
      <w:r>
        <w:rPr>
          <w:b/>
          <w:sz w:val="28"/>
          <w:szCs w:val="28"/>
        </w:rPr>
        <w:t xml:space="preserve">средства массовой информации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чредитель (соучредители) средства массовой информации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  <w:r/>
    </w:p>
    <w:p>
      <w:pPr>
        <w:jc w:val="center"/>
      </w:pPr>
      <w:r>
        <w:t xml:space="preserve">(</w:t>
      </w:r>
      <w:r>
        <w:t xml:space="preserve">полное наименование </w:t>
      </w:r>
      <w:r>
        <w:t xml:space="preserve">учредителя </w:t>
      </w:r>
      <w:r>
        <w:t xml:space="preserve"> (соучредителей)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  <w:r/>
    </w:p>
    <w:p>
      <w:pPr>
        <w:jc w:val="center"/>
      </w:pPr>
      <w:r>
        <w:t xml:space="preserve">(</w:t>
      </w:r>
      <w:r>
        <w:t xml:space="preserve">форма распространения и </w:t>
      </w:r>
      <w:r>
        <w:t xml:space="preserve">наименование </w:t>
      </w:r>
      <w:r>
        <w:t xml:space="preserve">средства массовой информации</w:t>
      </w:r>
      <w:r>
        <w:t xml:space="preserve">)</w:t>
      </w:r>
      <w:r/>
    </w:p>
    <w:p>
      <w:pPr>
        <w:jc w:val="center"/>
      </w:pPr>
      <w:r/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</w:t>
      </w:r>
      <w:r>
        <w:rPr>
          <w:sz w:val="28"/>
          <w:szCs w:val="28"/>
        </w:rPr>
        <w:t xml:space="preserve">номер </w:t>
      </w:r>
      <w:r>
        <w:rPr>
          <w:sz w:val="28"/>
          <w:szCs w:val="28"/>
        </w:rPr>
        <w:t xml:space="preserve">и дата регистрации средства массовой информации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_________________________________________</w:t>
      </w: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ринял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(и) решение об изменении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</w:t>
      </w:r>
      <w:r/>
    </w:p>
    <w:p>
      <w:pPr>
        <w:jc w:val="both"/>
      </w:pPr>
      <w:r>
        <w:t xml:space="preserve">                                                               </w:t>
      </w:r>
      <w:r>
        <w:t xml:space="preserve">                                     </w:t>
      </w:r>
      <w:r>
        <w:t xml:space="preserve">(указывается произошедшие изменения</w:t>
      </w:r>
      <w:r>
        <w:t xml:space="preserve">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/>
    </w:p>
    <w:p>
      <w:pPr>
        <w:pStyle w:val="162"/>
        <w:ind w:left="708" w:firstLine="42"/>
        <w:jc w:val="both"/>
        <w:rPr>
          <w:szCs w:val="28"/>
        </w:rPr>
      </w:pPr>
      <w:r>
        <w:rPr>
          <w:szCs w:val="28"/>
        </w:rPr>
      </w:r>
      <w:r/>
    </w:p>
    <w:p>
      <w:pPr>
        <w:pStyle w:val="162"/>
        <w:ind w:left="708" w:firstLine="42"/>
        <w:jc w:val="both"/>
        <w:rPr>
          <w:sz w:val="20"/>
        </w:rPr>
      </w:pPr>
      <w:r>
        <w:rPr>
          <w:szCs w:val="28"/>
        </w:rPr>
        <w:t xml:space="preserve">______________</w:t>
      </w:r>
      <w:r>
        <w:rPr>
          <w:sz w:val="20"/>
        </w:rPr>
        <w:t xml:space="preserve">   </w:t>
      </w:r>
      <w:r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  <w:r/>
    </w:p>
    <w:p>
      <w:pPr>
        <w:pStyle w:val="162"/>
        <w:jc w:val="both"/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 xml:space="preserve">  (подпись)</w:t>
      </w:r>
      <w:r>
        <w:rPr>
          <w:sz w:val="20"/>
        </w:rPr>
        <w:t xml:space="preserve">            </w:t>
      </w:r>
      <w:r>
        <w:rPr>
          <w:sz w:val="20"/>
        </w:rPr>
        <w:t xml:space="preserve">             </w:t>
      </w:r>
      <w:r>
        <w:rPr>
          <w:sz w:val="20"/>
        </w:rPr>
        <w:t xml:space="preserve">     </w:t>
      </w:r>
      <w:r>
        <w:rPr>
          <w:sz w:val="20"/>
        </w:rPr>
        <w:t xml:space="preserve">           </w:t>
      </w:r>
      <w:r>
        <w:rPr>
          <w:sz w:val="20"/>
        </w:rPr>
        <w:t xml:space="preserve">                              </w:t>
      </w:r>
      <w:r>
        <w:rPr>
          <w:sz w:val="20"/>
        </w:rPr>
        <w:t xml:space="preserve">   </w:t>
      </w:r>
      <w:r>
        <w:rPr>
          <w:sz w:val="20"/>
        </w:rPr>
        <w:t xml:space="preserve">                    </w:t>
      </w:r>
      <w:r>
        <w:rPr>
          <w:sz w:val="20"/>
        </w:rPr>
        <w:t xml:space="preserve"> </w:t>
      </w:r>
      <w:r>
        <w:rPr>
          <w:sz w:val="20"/>
        </w:rPr>
        <w:t xml:space="preserve">(</w:t>
      </w:r>
      <w:r>
        <w:rPr>
          <w:sz w:val="20"/>
        </w:rPr>
        <w:t xml:space="preserve">расшифровка подписи</w:t>
      </w:r>
      <w:r>
        <w:rPr>
          <w:sz w:val="20"/>
        </w:rPr>
        <w:t xml:space="preserve">)</w:t>
      </w:r>
      <w:r>
        <w:rPr>
          <w:sz w:val="20"/>
        </w:rPr>
        <w:t xml:space="preserve"> </w:t>
      </w:r>
      <w:r/>
    </w:p>
    <w:p>
      <w:pPr>
        <w:pStyle w:val="16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/>
    </w:p>
    <w:p>
      <w:pPr>
        <w:pStyle w:val="16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/>
    </w:p>
    <w:p>
      <w:pPr>
        <w:pStyle w:val="162"/>
        <w:jc w:val="both"/>
        <w:rPr>
          <w:sz w:val="20"/>
        </w:rPr>
      </w:pPr>
      <w:r>
        <w:rPr>
          <w:sz w:val="20"/>
        </w:rPr>
        <w:t xml:space="preserve">                                                            </w:t>
      </w:r>
      <w:r>
        <w:rPr>
          <w:sz w:val="20"/>
        </w:rPr>
        <w:t xml:space="preserve">     п</w:t>
      </w:r>
      <w:r>
        <w:rPr>
          <w:sz w:val="20"/>
        </w:rPr>
        <w:t xml:space="preserve">ечать (при наличии)</w:t>
      </w:r>
      <w:r/>
    </w:p>
    <w:p>
      <w:pPr>
        <w:pStyle w:val="162"/>
        <w:jc w:val="both"/>
        <w:rPr>
          <w:sz w:val="20"/>
        </w:rPr>
      </w:pPr>
      <w:r>
        <w:rPr>
          <w:sz w:val="20"/>
        </w:rPr>
        <w:t xml:space="preserve">                                                          _________________________</w:t>
      </w:r>
      <w:r/>
    </w:p>
    <w:p>
      <w:pPr>
        <w:pStyle w:val="162"/>
        <w:ind w:left="360"/>
        <w:jc w:val="both"/>
      </w:pPr>
      <w:r/>
      <w:r/>
    </w:p>
    <w:p>
      <w:pPr>
        <w:pStyle w:val="162"/>
        <w:ind w:left="360"/>
        <w:jc w:val="both"/>
      </w:pPr>
      <w:r/>
      <w:r/>
    </w:p>
    <w:p>
      <w:pPr>
        <w:pStyle w:val="162"/>
        <w:ind w:left="360"/>
        <w:jc w:val="both"/>
      </w:pPr>
      <w:r/>
      <w:r/>
    </w:p>
    <w:p>
      <w:pPr>
        <w:pStyle w:val="162"/>
        <w:ind w:left="360"/>
        <w:jc w:val="both"/>
        <w:rPr>
          <w:sz w:val="18"/>
        </w:rPr>
      </w:pPr>
      <w:r>
        <w:rPr>
          <w:sz w:val="18"/>
        </w:rPr>
      </w:r>
      <w:r/>
    </w:p>
    <w:sectPr>
      <w:footnotePr/>
      <w:type w:val="nextPage"/>
      <w:pgSz w:w="11906" w:h="16838"/>
      <w:pgMar w:top="1276" w:right="851" w:bottom="680" w:left="1701" w:gutter="0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6030504020204"/>
  </w:font>
  <w:font w:name="Cambria">
    <w:panose1 w:val="02040503050406030204"/>
  </w:font>
  <w:font w:name="Arial">
    <w:panose1 w:val="020B0A040201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434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52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3">
    <w:name w:val="Heading 2"/>
    <w:basedOn w:val="150"/>
    <w:next w:val="150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4">
    <w:name w:val="Heading 2 Char"/>
    <w:basedOn w:val="152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5">
    <w:name w:val="Heading 3"/>
    <w:basedOn w:val="150"/>
    <w:next w:val="150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6">
    <w:name w:val="Heading 3 Char"/>
    <w:basedOn w:val="152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">
    <w:name w:val="Heading 4"/>
    <w:basedOn w:val="150"/>
    <w:next w:val="150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">
    <w:name w:val="Heading 4 Char"/>
    <w:basedOn w:val="152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9">
    <w:name w:val="Heading 5"/>
    <w:basedOn w:val="150"/>
    <w:next w:val="150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20">
    <w:name w:val="Heading 5 Char"/>
    <w:basedOn w:val="152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21">
    <w:name w:val="Heading 6"/>
    <w:basedOn w:val="150"/>
    <w:next w:val="150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22">
    <w:name w:val="Heading 6 Char"/>
    <w:basedOn w:val="152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3">
    <w:name w:val="Heading 7"/>
    <w:basedOn w:val="150"/>
    <w:next w:val="150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4">
    <w:name w:val="Heading 7 Char"/>
    <w:basedOn w:val="152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5">
    <w:name w:val="Heading 8"/>
    <w:basedOn w:val="150"/>
    <w:next w:val="150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6">
    <w:name w:val="Heading 8 Char"/>
    <w:basedOn w:val="152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7">
    <w:name w:val="Heading 9"/>
    <w:basedOn w:val="150"/>
    <w:next w:val="150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8">
    <w:name w:val="Heading 9 Char"/>
    <w:basedOn w:val="152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9">
    <w:name w:val="List Paragraph"/>
    <w:basedOn w:val="150"/>
    <w:qFormat/>
    <w:uiPriority w:val="34"/>
    <w:pPr>
      <w:contextualSpacing w:val="true"/>
      <w:ind w:left="720"/>
    </w:pPr>
  </w:style>
  <w:style w:type="paragraph" w:styleId="31">
    <w:name w:val="No Spacing"/>
    <w:basedOn w:val="150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150"/>
    <w:next w:val="150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150"/>
    <w:next w:val="150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50"/>
    <w:next w:val="150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50"/>
    <w:next w:val="150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36">
    <w:name w:val="Header"/>
    <w:basedOn w:val="150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37">
    <w:name w:val="Footer"/>
    <w:basedOn w:val="150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39">
    <w:name w:val="Lined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">
    <w:name w:val="Hyperlink"/>
    <w:uiPriority w:val="99"/>
    <w:unhideWhenUsed/>
    <w:rPr>
      <w:color w:val="0000FF" w:themeColor="hyperlink"/>
      <w:u w:val="single"/>
    </w:rPr>
  </w:style>
  <w:style w:type="paragraph" w:styleId="61">
    <w:name w:val="footnote text"/>
    <w:basedOn w:val="150"/>
    <w:uiPriority w:val="99"/>
    <w:semiHidden/>
    <w:unhideWhenUsed/>
    <w:rPr>
      <w:sz w:val="20"/>
    </w:rPr>
    <w:pPr>
      <w:spacing w:lineRule="auto" w:line="240" w:after="0"/>
    </w:pPr>
  </w:style>
  <w:style w:type="character" w:styleId="62">
    <w:name w:val="Footnote Text Char"/>
    <w:basedOn w:val="152"/>
    <w:uiPriority w:val="99"/>
    <w:semiHidden/>
    <w:rPr>
      <w:sz w:val="20"/>
    </w:rPr>
  </w:style>
  <w:style w:type="character" w:styleId="63">
    <w:name w:val="footnote reference"/>
    <w:basedOn w:val="152"/>
    <w:uiPriority w:val="99"/>
    <w:semiHidden/>
    <w:unhideWhenUsed/>
    <w:rPr>
      <w:vertAlign w:val="superscript"/>
    </w:rPr>
  </w:style>
  <w:style w:type="paragraph" w:styleId="64">
    <w:name w:val="toc 1"/>
    <w:basedOn w:val="150"/>
    <w:next w:val="150"/>
    <w:uiPriority w:val="39"/>
    <w:unhideWhenUsed/>
    <w:pPr>
      <w:ind w:left="0" w:right="0" w:hanging="0"/>
      <w:spacing w:after="57"/>
    </w:pPr>
  </w:style>
  <w:style w:type="paragraph" w:styleId="65">
    <w:name w:val="toc 2"/>
    <w:basedOn w:val="150"/>
    <w:next w:val="150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50"/>
    <w:next w:val="150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50"/>
    <w:next w:val="150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50"/>
    <w:next w:val="150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50"/>
    <w:next w:val="150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50"/>
    <w:next w:val="150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50"/>
    <w:next w:val="150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50"/>
    <w:next w:val="150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50" w:default="1">
    <w:name w:val="Normal"/>
    <w:qFormat/>
  </w:style>
  <w:style w:type="paragraph" w:styleId="151">
    <w:name w:val="Heading 1"/>
    <w:basedOn w:val="150"/>
    <w:next w:val="150"/>
    <w:qFormat/>
    <w:uiPriority w:val="9"/>
    <w:rPr>
      <w:b/>
      <w:sz w:val="24"/>
    </w:rPr>
    <w:pPr>
      <w:jc w:val="both"/>
      <w:keepNext/>
      <w:outlineLvl w:val="0"/>
    </w:pPr>
  </w:style>
  <w:style w:type="character" w:styleId="152" w:default="1">
    <w:name w:val="Default Paragraph Font"/>
    <w:uiPriority w:val="1"/>
    <w:semiHidden/>
    <w:unhideWhenUsed/>
  </w:style>
  <w:style w:type="table" w:styleId="15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54" w:default="1">
    <w:name w:val="No List"/>
    <w:uiPriority w:val="99"/>
    <w:semiHidden/>
    <w:unhideWhenUsed/>
  </w:style>
  <w:style w:type="character" w:styleId="155">
    <w:name w:val="Заголовок 1 Знак"/>
    <w:uiPriority w:val="9"/>
    <w:rPr>
      <w:rFonts w:ascii="Cambria" w:hAnsi="Cambria" w:cs="Times New Roman" w:eastAsia="Times New Roman"/>
      <w:b/>
      <w:bCs/>
      <w:sz w:val="32"/>
      <w:szCs w:val="32"/>
    </w:rPr>
  </w:style>
  <w:style w:type="paragraph" w:styleId="156">
    <w:name w:val="Body Text"/>
    <w:basedOn w:val="150"/>
    <w:uiPriority w:val="99"/>
    <w:rPr>
      <w:b/>
      <w:sz w:val="24"/>
    </w:rPr>
  </w:style>
  <w:style w:type="character" w:styleId="157">
    <w:name w:val="Основной текст Знак"/>
    <w:uiPriority w:val="99"/>
    <w:semiHidden/>
    <w:rPr>
      <w:rFonts w:cs="Times New Roman"/>
    </w:rPr>
  </w:style>
  <w:style w:type="paragraph" w:styleId="158">
    <w:name w:val="Body Text Indent"/>
    <w:basedOn w:val="150"/>
    <w:uiPriority w:val="99"/>
    <w:rPr>
      <w:b/>
      <w:sz w:val="28"/>
    </w:rPr>
    <w:pPr>
      <w:ind w:firstLine="709"/>
      <w:jc w:val="both"/>
    </w:pPr>
  </w:style>
  <w:style w:type="character" w:styleId="159">
    <w:name w:val="Основной текст с отступом Знак"/>
    <w:uiPriority w:val="99"/>
    <w:semiHidden/>
    <w:rPr>
      <w:rFonts w:cs="Times New Roman"/>
    </w:rPr>
  </w:style>
  <w:style w:type="paragraph" w:styleId="160">
    <w:name w:val="Body Text Indent 2"/>
    <w:basedOn w:val="150"/>
    <w:uiPriority w:val="99"/>
    <w:rPr>
      <w:sz w:val="28"/>
    </w:rPr>
    <w:pPr>
      <w:ind w:firstLine="709"/>
      <w:jc w:val="both"/>
    </w:pPr>
  </w:style>
  <w:style w:type="character" w:styleId="161">
    <w:name w:val="Основной текст с отступом 2 Знак"/>
    <w:uiPriority w:val="99"/>
    <w:semiHidden/>
    <w:rPr>
      <w:rFonts w:cs="Times New Roman"/>
    </w:rPr>
  </w:style>
  <w:style w:type="paragraph" w:styleId="162">
    <w:name w:val="Body Text 2"/>
    <w:basedOn w:val="150"/>
    <w:uiPriority w:val="99"/>
    <w:rPr>
      <w:sz w:val="28"/>
    </w:rPr>
  </w:style>
  <w:style w:type="character" w:styleId="163">
    <w:name w:val="Основной текст 2 Знак"/>
    <w:uiPriority w:val="99"/>
    <w:semiHidden/>
    <w:rPr>
      <w:rFonts w:cs="Times New Roman"/>
    </w:rPr>
  </w:style>
  <w:style w:type="character" w:styleId="164">
    <w:name w:val="Emphasis"/>
    <w:qFormat/>
    <w:uiPriority w:val="20"/>
    <w:rPr>
      <w:rFonts w:cs="Times New Roman"/>
      <w:i/>
    </w:rPr>
  </w:style>
  <w:style w:type="paragraph" w:styleId="165">
    <w:name w:val="Body Text 3"/>
    <w:basedOn w:val="150"/>
    <w:uiPriority w:val="99"/>
    <w:rPr>
      <w:sz w:val="28"/>
    </w:rPr>
    <w:pPr>
      <w:jc w:val="both"/>
    </w:pPr>
  </w:style>
  <w:style w:type="character" w:styleId="166">
    <w:name w:val="Основной текст 3 Знак"/>
    <w:uiPriority w:val="99"/>
    <w:semiHidden/>
    <w:rPr>
      <w:rFonts w:cs="Times New Roman"/>
      <w:sz w:val="16"/>
      <w:szCs w:val="16"/>
    </w:rPr>
  </w:style>
  <w:style w:type="table" w:styleId="167">
    <w:name w:val="Table Grid"/>
    <w:basedOn w:val="153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68">
    <w:name w:val="Table Theme"/>
    <w:basedOn w:val="153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69">
    <w:name w:val="Document Map"/>
    <w:basedOn w:val="150"/>
    <w:uiPriority w:val="99"/>
    <w:semiHidden/>
    <w:rPr>
      <w:rFonts w:ascii="Tahoma" w:hAnsi="Tahoma" w:cs="Tahoma"/>
    </w:rPr>
    <w:pPr>
      <w:shd w:val="clear" w:color="auto" w:fill="000080"/>
    </w:pPr>
  </w:style>
  <w:style w:type="character" w:styleId="170">
    <w:name w:val="Схема документа Знак"/>
    <w:uiPriority w:val="99"/>
    <w:semiHidden/>
    <w:rPr>
      <w:rFonts w:ascii="Tahoma" w:hAnsi="Tahoma" w:cs="Tahoma"/>
      <w:sz w:val="16"/>
      <w:szCs w:val="16"/>
    </w:rPr>
  </w:style>
  <w:style w:type="paragraph" w:styleId="171">
    <w:name w:val="Balloon Text"/>
    <w:basedOn w:val="150"/>
    <w:uiPriority w:val="99"/>
    <w:rPr>
      <w:rFonts w:ascii="Tahoma" w:hAnsi="Tahoma" w:cs="Tahoma"/>
      <w:sz w:val="16"/>
      <w:szCs w:val="16"/>
    </w:rPr>
  </w:style>
  <w:style w:type="character" w:styleId="172">
    <w:name w:val="Текст выноски Знак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