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58"/>
        <w:jc w:val="center"/>
        <w:rPr>
          <w:b w:val="false"/>
          <w:sz w:val="20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2462529</wp:posOffset>
                </wp:positionH>
                <wp:positionV relativeFrom="paragraph">
                  <wp:posOffset>-457834</wp:posOffset>
                </wp:positionV>
                <wp:extent cx="3728084" cy="2190749"/>
                <wp:effectExtent l="0" t="0" r="634" b="634"/>
                <wp:wrapNone/>
                <wp:docPr id="1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Федеральной службы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Воронежской области</w:t>
                            </w:r>
                            <w:r/>
                          </w:p>
                          <w:p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000" o:spt="1" style="position:absolute;mso-wrap-distance-left:9.0pt;mso-wrap-distance-top:0.0pt;mso-wrap-distance-right:9.0pt;mso-wrap-distance-bottom:0.0pt;z-index:251657216;o:allowoverlap:true;o:allowincell:false;mso-position-horizontal-relative:text;margin-left:193.9pt;mso-position-horizontal:absolute;mso-position-vertical-relative:text;margin-top:-36.0pt;mso-position-vertical:absolute;width:293.5pt;height:172.5pt;v-text-anchor:top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Федеральной службы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>
                        <w:rPr>
                          <w:sz w:val="28"/>
                          <w:szCs w:val="28"/>
                        </w:rPr>
                        <w:t xml:space="preserve"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Воронежской области</w:t>
                      </w:r>
                      <w:r/>
                    </w:p>
                    <w:p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</w:r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0"/>
        </w:rPr>
      </w:pPr>
      <w:r>
        <w:rPr>
          <w:b w:val="false"/>
          <w:sz w:val="20"/>
        </w:rPr>
      </w:r>
      <w:r/>
    </w:p>
    <w:p>
      <w:pPr>
        <w:pStyle w:val="158"/>
        <w:ind w:firstLine="284"/>
        <w:rPr>
          <w:b w:val="false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182880</wp:posOffset>
                </wp:positionV>
                <wp:extent cx="2234565" cy="372109"/>
                <wp:effectExtent l="0" t="1904" r="4444" b="0"/>
                <wp:wrapNone/>
                <wp:docPr id="2" name="Text Box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0000" o:spt="1" style="position:absolute;mso-wrap-distance-left:9.0pt;mso-wrap-distance-top:0.0pt;mso-wrap-distance-right:9.0pt;mso-wrap-distance-bottom:0.0pt;z-index:251658240;o:allowoverlap:true;o:allowincell:true;mso-position-horizontal-relative:text;margin-left:8.9pt;mso-position-horizontal:absolute;mso-position-vertical-relative:text;margin-top:14.4pt;mso-position-vertical:absolute;width:175.9pt;height:29.3pt;v-text-anchor:top;" coordsize="100000,100000" path="" fillcolor="#FFFFFF">
                <v:path textboxrect="0,0,0,0"/>
                <v:textbox>
                  <w:txbxContent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</w:r>
                      <w:r/>
                    </w:p>
                    <w:p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 w:val="false"/>
          <w:sz w:val="20"/>
        </w:rPr>
        <w:t xml:space="preserve">    </w:t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</w:rPr>
        <w:outlineLvl w:val="0"/>
      </w:pPr>
      <w:r>
        <w:rPr>
          <w:b w:val="false"/>
        </w:rPr>
      </w:r>
      <w:r/>
    </w:p>
    <w:p>
      <w:pPr>
        <w:pStyle w:val="158"/>
        <w:rPr>
          <w:b w:val="false"/>
          <w:sz w:val="20"/>
        </w:rPr>
        <w:outlineLvl w:val="0"/>
      </w:pPr>
      <w:r>
        <w:rPr>
          <w:b w:val="false"/>
          <w:sz w:val="20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pStyle w:val="158"/>
        <w:rPr>
          <w:b w:val="false"/>
          <w:sz w:val="24"/>
          <w:szCs w:val="24"/>
        </w:rPr>
        <w:outlineLvl w:val="0"/>
      </w:pPr>
      <w:r>
        <w:rPr>
          <w:b w:val="false"/>
          <w:sz w:val="24"/>
          <w:szCs w:val="24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/ возобновлении</w:t>
      </w:r>
      <w:r>
        <w:rPr>
          <w:b/>
          <w:sz w:val="28"/>
          <w:szCs w:val="28"/>
        </w:rPr>
        <w:t xml:space="preserve"> деятельности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средства массовой информации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r>
        <w:rPr>
          <w:sz w:val="28"/>
          <w:szCs w:val="28"/>
        </w:rPr>
        <w:t xml:space="preserve">Сообщаю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(ем), что в со</w:t>
      </w:r>
      <w:r>
        <w:rPr>
          <w:sz w:val="28"/>
          <w:szCs w:val="28"/>
        </w:rPr>
        <w:t xml:space="preserve">ответствии с требованиями ст. 11</w:t>
      </w:r>
      <w:r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полное наименование </w:t>
      </w:r>
      <w:r>
        <w:t xml:space="preserve">учредителя </w:t>
      </w:r>
      <w:r>
        <w:t xml:space="preserve"> (соучредителей)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(и)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№___</w:t>
      </w:r>
      <w:r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приостановлении 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возобновлении</w:t>
      </w:r>
      <w:r/>
    </w:p>
    <w:p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t xml:space="preserve">(нужное подчеркнуть)</w:t>
      </w:r>
      <w:r>
        <w:t xml:space="preserve">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сред</w:t>
      </w:r>
      <w:r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</w:pPr>
      <w:r>
        <w:t xml:space="preserve">(</w:t>
      </w:r>
      <w:r>
        <w:t xml:space="preserve">форма распространения и </w:t>
      </w:r>
      <w:r>
        <w:t xml:space="preserve">наименование </w:t>
      </w:r>
      <w:r>
        <w:t xml:space="preserve">средства массовой информации</w:t>
      </w:r>
      <w:r>
        <w:t xml:space="preserve">)</w:t>
      </w:r>
      <w:r/>
    </w:p>
    <w:p>
      <w:pPr>
        <w:jc w:val="center"/>
      </w:pP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и дата</w:t>
      </w:r>
      <w:r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 </w:t>
      </w:r>
      <w:r/>
    </w:p>
    <w:p>
      <w:pPr>
        <w:jc w:val="both"/>
      </w:pPr>
      <w:r>
        <w:rPr>
          <w:sz w:val="28"/>
          <w:szCs w:val="28"/>
        </w:rPr>
        <w:t xml:space="preserve">о приостановлении на срок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____ по ____</w:t>
      </w:r>
      <w:r>
        <w:rPr>
          <w:sz w:val="28"/>
          <w:szCs w:val="28"/>
        </w:rPr>
        <w:t xml:space="preserve">  / </w:t>
      </w:r>
      <w:r>
        <w:rPr>
          <w:sz w:val="28"/>
          <w:szCs w:val="28"/>
        </w:rPr>
        <w:t xml:space="preserve">возобновлении с ______</w:t>
      </w:r>
      <w:r>
        <w:t xml:space="preserve"> </w:t>
      </w:r>
      <w:r/>
    </w:p>
    <w:p>
      <w:pPr>
        <w:jc w:val="both"/>
        <w:rPr>
          <w:sz w:val="28"/>
          <w:szCs w:val="28"/>
        </w:rPr>
      </w:pPr>
      <w:r>
        <w:t xml:space="preserve">(период в случае приостановления деятельности)</w:t>
      </w:r>
      <w:r>
        <w:t xml:space="preserve">                       </w:t>
      </w:r>
      <w:r>
        <w:t xml:space="preserve">   </w:t>
      </w:r>
      <w:r>
        <w:t xml:space="preserve"> (дата в случае возобновления деятельности)</w:t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Cs w:val="28"/>
        </w:rPr>
      </w:pPr>
      <w:r>
        <w:rPr>
          <w:szCs w:val="28"/>
        </w:rPr>
      </w:r>
      <w:r/>
    </w:p>
    <w:p>
      <w:pPr>
        <w:pStyle w:val="162"/>
        <w:ind w:left="708" w:firstLine="42"/>
        <w:jc w:val="both"/>
        <w:rPr>
          <w:sz w:val="20"/>
        </w:rPr>
      </w:pPr>
      <w:r>
        <w:rPr>
          <w:szCs w:val="28"/>
        </w:rPr>
        <w:t xml:space="preserve">______________</w:t>
      </w:r>
      <w:r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(подпись)</w:t>
      </w:r>
      <w:r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    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</w:t>
      </w:r>
      <w:r>
        <w:rPr>
          <w:sz w:val="20"/>
        </w:rPr>
        <w:t xml:space="preserve">   </w:t>
      </w:r>
      <w:r>
        <w:rPr>
          <w:sz w:val="20"/>
        </w:rPr>
        <w:t xml:space="preserve">                    </w:t>
      </w:r>
      <w:r>
        <w:rPr>
          <w:sz w:val="20"/>
        </w:rPr>
        <w:t xml:space="preserve"> </w:t>
      </w:r>
      <w:r>
        <w:rPr>
          <w:sz w:val="20"/>
        </w:rPr>
        <w:t xml:space="preserve">(</w:t>
      </w:r>
      <w:r>
        <w:rPr>
          <w:sz w:val="20"/>
        </w:rPr>
        <w:t xml:space="preserve">расшифровка подписи</w:t>
      </w:r>
      <w:r>
        <w:rPr>
          <w:sz w:val="20"/>
        </w:rPr>
        <w:t xml:space="preserve">)</w:t>
      </w:r>
      <w:r>
        <w:rPr>
          <w:sz w:val="20"/>
        </w:rPr>
        <w:t xml:space="preserve"> 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bookmarkStart w:id="0" w:name="_GoBack"/>
      <w:r/>
      <w:bookmarkEnd w:id="0"/>
      <w:r/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  <w:r/>
    </w:p>
    <w:p>
      <w:pPr>
        <w:pStyle w:val="16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</w:pPr>
      <w:r/>
      <w:r/>
    </w:p>
    <w:p>
      <w:pPr>
        <w:pStyle w:val="162"/>
        <w:ind w:left="360"/>
        <w:jc w:val="both"/>
        <w:rPr>
          <w:sz w:val="18"/>
        </w:rPr>
      </w:pPr>
      <w:r>
        <w:rPr>
          <w:sz w:val="18"/>
        </w:rPr>
      </w:r>
      <w:r/>
    </w:p>
    <w:sectPr>
      <w:footnotePr/>
      <w:type w:val="nextPage"/>
      <w:pgSz w:w="11906" w:h="16838"/>
      <w:pgMar w:top="1276" w:right="851" w:bottom="680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Cambria">
    <w:panose1 w:val="0204050305040603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34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52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50"/>
    <w:next w:val="15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52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50"/>
    <w:next w:val="15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52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50"/>
    <w:next w:val="15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52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50"/>
    <w:next w:val="15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52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50"/>
    <w:next w:val="15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52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50"/>
    <w:next w:val="15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52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50"/>
    <w:next w:val="15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52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50"/>
    <w:next w:val="15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52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50"/>
    <w:qFormat/>
    <w:uiPriority w:val="34"/>
    <w:pPr>
      <w:contextualSpacing w:val="true"/>
      <w:ind w:left="720"/>
    </w:pPr>
  </w:style>
  <w:style w:type="paragraph" w:styleId="31">
    <w:name w:val="No Spacing"/>
    <w:basedOn w:val="150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50"/>
    <w:next w:val="150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50"/>
    <w:next w:val="150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50"/>
    <w:next w:val="150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50"/>
    <w:next w:val="150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50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50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52"/>
    <w:uiPriority w:val="99"/>
    <w:semiHidden/>
    <w:rPr>
      <w:sz w:val="20"/>
    </w:rPr>
  </w:style>
  <w:style w:type="character" w:styleId="63">
    <w:name w:val="footnote reference"/>
    <w:basedOn w:val="152"/>
    <w:uiPriority w:val="99"/>
    <w:semiHidden/>
    <w:unhideWhenUsed/>
    <w:rPr>
      <w:vertAlign w:val="superscript"/>
    </w:rPr>
  </w:style>
  <w:style w:type="paragraph" w:styleId="64">
    <w:name w:val="toc 1"/>
    <w:basedOn w:val="150"/>
    <w:next w:val="150"/>
    <w:uiPriority w:val="39"/>
    <w:unhideWhenUsed/>
    <w:pPr>
      <w:ind w:left="0" w:right="0" w:hanging="0"/>
      <w:spacing w:after="57"/>
    </w:pPr>
  </w:style>
  <w:style w:type="paragraph" w:styleId="65">
    <w:name w:val="toc 2"/>
    <w:basedOn w:val="150"/>
    <w:next w:val="150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50"/>
    <w:next w:val="150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50"/>
    <w:next w:val="150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50"/>
    <w:next w:val="150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50"/>
    <w:next w:val="150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50"/>
    <w:next w:val="150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50"/>
    <w:next w:val="150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50"/>
    <w:next w:val="150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50" w:default="1">
    <w:name w:val="Normal"/>
    <w:qFormat/>
  </w:style>
  <w:style w:type="paragraph" w:styleId="151">
    <w:name w:val="Heading 1"/>
    <w:basedOn w:val="150"/>
    <w:next w:val="150"/>
    <w:qFormat/>
    <w:uiPriority w:val="9"/>
    <w:rPr>
      <w:b/>
      <w:sz w:val="24"/>
    </w:rPr>
    <w:pPr>
      <w:jc w:val="both"/>
      <w:keepNext/>
      <w:outlineLvl w:val="0"/>
    </w:pPr>
  </w:style>
  <w:style w:type="character" w:styleId="152" w:default="1">
    <w:name w:val="Default Paragraph Font"/>
    <w:uiPriority w:val="1"/>
    <w:semiHidden/>
    <w:unhideWhenUsed/>
  </w:style>
  <w:style w:type="table" w:styleId="1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4" w:default="1">
    <w:name w:val="No List"/>
    <w:uiPriority w:val="99"/>
    <w:semiHidden/>
    <w:unhideWhenUsed/>
  </w:style>
  <w:style w:type="character" w:styleId="155">
    <w:name w:val="Заголовок 1 Знак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156">
    <w:name w:val="Body Text"/>
    <w:basedOn w:val="150"/>
    <w:uiPriority w:val="99"/>
    <w:rPr>
      <w:b/>
      <w:sz w:val="24"/>
    </w:rPr>
  </w:style>
  <w:style w:type="character" w:styleId="157">
    <w:name w:val="Основной текст Знак"/>
    <w:uiPriority w:val="99"/>
    <w:semiHidden/>
    <w:rPr>
      <w:rFonts w:cs="Times New Roman"/>
    </w:rPr>
  </w:style>
  <w:style w:type="paragraph" w:styleId="158">
    <w:name w:val="Body Text Indent"/>
    <w:basedOn w:val="150"/>
    <w:uiPriority w:val="99"/>
    <w:rPr>
      <w:b/>
      <w:sz w:val="28"/>
    </w:rPr>
    <w:pPr>
      <w:ind w:firstLine="709"/>
      <w:jc w:val="both"/>
    </w:pPr>
  </w:style>
  <w:style w:type="character" w:styleId="159">
    <w:name w:val="Основной текст с отступом Знак"/>
    <w:uiPriority w:val="99"/>
    <w:semiHidden/>
    <w:rPr>
      <w:rFonts w:cs="Times New Roman"/>
    </w:rPr>
  </w:style>
  <w:style w:type="paragraph" w:styleId="160">
    <w:name w:val="Body Text Indent 2"/>
    <w:basedOn w:val="150"/>
    <w:uiPriority w:val="99"/>
    <w:rPr>
      <w:sz w:val="28"/>
    </w:rPr>
    <w:pPr>
      <w:ind w:firstLine="709"/>
      <w:jc w:val="both"/>
    </w:pPr>
  </w:style>
  <w:style w:type="character" w:styleId="161">
    <w:name w:val="Основной текст с отступом 2 Знак"/>
    <w:uiPriority w:val="99"/>
    <w:semiHidden/>
    <w:rPr>
      <w:rFonts w:cs="Times New Roman"/>
    </w:rPr>
  </w:style>
  <w:style w:type="paragraph" w:styleId="162">
    <w:name w:val="Body Text 2"/>
    <w:basedOn w:val="150"/>
    <w:uiPriority w:val="99"/>
    <w:rPr>
      <w:sz w:val="28"/>
    </w:rPr>
  </w:style>
  <w:style w:type="character" w:styleId="163">
    <w:name w:val="Основной текст 2 Знак"/>
    <w:uiPriority w:val="99"/>
    <w:semiHidden/>
    <w:rPr>
      <w:rFonts w:cs="Times New Roman"/>
    </w:rPr>
  </w:style>
  <w:style w:type="character" w:styleId="164">
    <w:name w:val="Emphasis"/>
    <w:qFormat/>
    <w:uiPriority w:val="20"/>
    <w:rPr>
      <w:rFonts w:cs="Times New Roman"/>
      <w:i/>
    </w:rPr>
  </w:style>
  <w:style w:type="paragraph" w:styleId="165">
    <w:name w:val="Body Text 3"/>
    <w:basedOn w:val="150"/>
    <w:uiPriority w:val="99"/>
    <w:rPr>
      <w:sz w:val="28"/>
    </w:rPr>
    <w:pPr>
      <w:jc w:val="both"/>
    </w:pPr>
  </w:style>
  <w:style w:type="character" w:styleId="166">
    <w:name w:val="Основной текст 3 Знак"/>
    <w:uiPriority w:val="99"/>
    <w:semiHidden/>
    <w:rPr>
      <w:rFonts w:cs="Times New Roman"/>
      <w:sz w:val="16"/>
      <w:szCs w:val="16"/>
    </w:rPr>
  </w:style>
  <w:style w:type="table" w:styleId="167">
    <w:name w:val="Table Grid"/>
    <w:basedOn w:val="15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68">
    <w:name w:val="Table Theme"/>
    <w:basedOn w:val="153"/>
    <w:uiPriority w:val="99"/>
    <w:tblPr/>
  </w:style>
  <w:style w:type="paragraph" w:styleId="169">
    <w:name w:val="Document Map"/>
    <w:basedOn w:val="150"/>
    <w:uiPriority w:val="99"/>
    <w:semiHidden/>
    <w:rPr>
      <w:rFonts w:ascii="Tahoma" w:hAnsi="Tahoma" w:cs="Tahoma"/>
    </w:rPr>
    <w:pPr>
      <w:shd w:val="clear" w:color="auto" w:fill="000080"/>
    </w:pPr>
  </w:style>
  <w:style w:type="character" w:styleId="170">
    <w:name w:val="Схема документа Знак"/>
    <w:uiPriority w:val="99"/>
    <w:semiHidden/>
    <w:rPr>
      <w:rFonts w:ascii="Tahoma" w:hAnsi="Tahoma" w:cs="Tahoma"/>
      <w:sz w:val="16"/>
      <w:szCs w:val="16"/>
    </w:rPr>
  </w:style>
  <w:style w:type="paragraph" w:styleId="171">
    <w:name w:val="Balloon Text"/>
    <w:basedOn w:val="150"/>
    <w:uiPriority w:val="99"/>
    <w:rPr>
      <w:rFonts w:ascii="Tahoma" w:hAnsi="Tahoma" w:cs="Tahoma"/>
      <w:sz w:val="16"/>
      <w:szCs w:val="16"/>
    </w:rPr>
  </w:style>
  <w:style w:type="character" w:styleId="172">
    <w:name w:val="Текст выноски Знак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