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8"/>
        <w:jc w:val="center"/>
        <w:rPr>
          <w:b w:val="false"/>
          <w:sz w:val="20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502791168" behindDoc="0" locked="0" layoutInCell="0" allowOverlap="1">
                <wp:simplePos x="0" y="0"/>
                <wp:positionH relativeFrom="column">
                  <wp:posOffset>2462529</wp:posOffset>
                </wp:positionH>
                <wp:positionV relativeFrom="paragraph">
                  <wp:posOffset>-457833</wp:posOffset>
                </wp:positionV>
                <wp:extent cx="3728084" cy="2190749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Федеральной службы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Воронежской области</w:t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000" o:spt="1" style="position:absolute;mso-wrap-distance-left:9.0pt;mso-wrap-distance-top:0.0pt;mso-wrap-distance-right:9.0pt;mso-wrap-distance-bottom:0.0pt;z-index:502791168;o:allowoverlap:true;o:allowincell:false;mso-position-horizontal-relative:text;margin-left:193.9pt;mso-position-horizontal:absolute;mso-position-vertical-relative:text;margin-top:-36.0pt;mso-position-vertical:absolute;width:293.5pt;height:172.5pt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Федеральной службы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>
                        <w:rPr>
                          <w:sz w:val="28"/>
                          <w:szCs w:val="28"/>
                        </w:rPr>
                        <w:t xml:space="preserve"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Воронежской области</w:t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ind w:firstLine="284"/>
        <w:rPr>
          <w:b w:val="false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113664</wp:posOffset>
                </wp:positionH>
                <wp:positionV relativeFrom="paragraph">
                  <wp:posOffset>182880</wp:posOffset>
                </wp:positionV>
                <wp:extent cx="2234565" cy="372109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0000" o:spt="1" style="position:absolute;mso-wrap-distance-left:9.0pt;mso-wrap-distance-top:0.0pt;mso-wrap-distance-right:9.0pt;mso-wrap-distance-bottom:0.0pt;z-index:251658240;o:allowoverlap:true;o:allowincell:true;mso-position-horizontal-relative:text;margin-left:8.9pt;mso-position-horizontal:absolute;mso-position-vertical-relative:text;margin-top:14.4pt;mso-position-vertical:absolute;width:175.9pt;height:29.3pt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</w:r>
                      <w:r/>
                    </w:p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 w:val="false"/>
          <w:sz w:val="20"/>
        </w:rPr>
        <w:t xml:space="preserve">    </w:t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  <w:sz w:val="20"/>
        </w:rPr>
        <w:outlineLvl w:val="0"/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4"/>
          <w:szCs w:val="24"/>
        </w:rPr>
        <w:outlineLvl w:val="0"/>
      </w:pPr>
      <w:r>
        <w:rPr>
          <w:b w:val="false"/>
          <w:sz w:val="24"/>
          <w:szCs w:val="24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 xml:space="preserve">и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tab/>
      </w:r>
      <w:r>
        <w:rPr>
          <w:sz w:val="28"/>
          <w:szCs w:val="28"/>
        </w:rPr>
        <w:t xml:space="preserve">Сообща</w:t>
      </w:r>
      <w:r>
        <w:rPr>
          <w:sz w:val="28"/>
          <w:szCs w:val="28"/>
        </w:rPr>
        <w:t xml:space="preserve">ю(</w:t>
      </w:r>
      <w:r>
        <w:rPr>
          <w:sz w:val="28"/>
          <w:szCs w:val="28"/>
        </w:rPr>
        <w:t xml:space="preserve"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полное наименование </w:t>
      </w:r>
      <w:r>
        <w:t xml:space="preserve">учредителя </w:t>
      </w:r>
      <w:r>
        <w:t xml:space="preserve"> (соучредителей)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и) решение о прекращении деятельности средства массовой                     информации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форма распространения и </w:t>
      </w:r>
      <w:r>
        <w:t xml:space="preserve">наименование </w:t>
      </w:r>
      <w:r>
        <w:t xml:space="preserve">средства массовой информации</w:t>
      </w:r>
      <w:r>
        <w:t xml:space="preserve">)</w:t>
      </w:r>
      <w:r/>
    </w:p>
    <w:p>
      <w:pPr>
        <w:jc w:val="center"/>
      </w:pP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и дата регистрации средства массовой информации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</w:t>
      </w:r>
      <w:r>
        <w:rPr>
          <w:sz w:val="28"/>
          <w:szCs w:val="28"/>
        </w:rPr>
        <w:t xml:space="preserve">нал свидетельства</w:t>
      </w:r>
      <w:r>
        <w:rPr>
          <w:sz w:val="28"/>
          <w:szCs w:val="28"/>
        </w:rPr>
        <w:t xml:space="preserve">, выданного до 1 января 2018 г.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 </w:t>
      </w:r>
      <w:r/>
    </w:p>
    <w:p>
      <w:pPr>
        <w:jc w:val="center"/>
      </w:pPr>
      <w:r>
        <w:t xml:space="preserve">(прила</w:t>
      </w:r>
      <w:r>
        <w:t xml:space="preserve">гается (при наличии))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 w:val="20"/>
        </w:rPr>
      </w:pPr>
      <w:r>
        <w:rPr>
          <w:szCs w:val="28"/>
        </w:rPr>
        <w:t xml:space="preserve">______________</w:t>
      </w:r>
      <w:r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 xml:space="preserve">  (подпись)</w:t>
      </w:r>
      <w:r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    </w:t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</w:t>
      </w:r>
      <w:r>
        <w:rPr>
          <w:sz w:val="20"/>
        </w:rPr>
        <w:t xml:space="preserve"> </w:t>
      </w:r>
      <w:r>
        <w:rPr>
          <w:sz w:val="20"/>
        </w:rPr>
        <w:t xml:space="preserve">(</w:t>
      </w:r>
      <w:r>
        <w:rPr>
          <w:sz w:val="20"/>
        </w:rPr>
        <w:t xml:space="preserve">расшифровка подписи</w:t>
      </w:r>
      <w:r>
        <w:rPr>
          <w:sz w:val="20"/>
        </w:rPr>
        <w:t xml:space="preserve">)</w:t>
      </w:r>
      <w:r>
        <w:rPr>
          <w:sz w:val="20"/>
        </w:rPr>
        <w:t xml:space="preserve">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bookmarkStart w:id="0" w:name="_GoBack"/>
      <w:r/>
      <w:bookmarkEnd w:id="0"/>
      <w:r>
        <w:rPr>
          <w:sz w:val="20"/>
        </w:rPr>
        <w:t xml:space="preserve">     п</w:t>
      </w:r>
      <w:r>
        <w:rPr>
          <w:sz w:val="20"/>
        </w:rPr>
        <w:t xml:space="preserve">ечать (при наличии)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  <w:rPr>
          <w:sz w:val="18"/>
        </w:rPr>
      </w:pPr>
      <w:r>
        <w:rPr>
          <w:sz w:val="18"/>
        </w:rPr>
      </w:r>
      <w:r/>
    </w:p>
    <w:sectPr>
      <w:footnotePr/>
      <w:type w:val="nextPage"/>
      <w:pgSz w:w="11906" w:h="16838"/>
      <w:pgMar w:top="1276" w:right="851" w:bottom="680" w:left="1701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Cambria">
    <w:panose1 w:val="020405030504060302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34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52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50"/>
    <w:next w:val="15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52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50"/>
    <w:next w:val="15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52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50"/>
    <w:next w:val="15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52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50"/>
    <w:next w:val="15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52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50"/>
    <w:next w:val="15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52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50"/>
    <w:next w:val="15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52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50"/>
    <w:next w:val="15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52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50"/>
    <w:next w:val="15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52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50"/>
    <w:qFormat/>
    <w:uiPriority w:val="34"/>
    <w:pPr>
      <w:contextualSpacing w:val="true"/>
      <w:ind w:left="720"/>
    </w:pPr>
  </w:style>
  <w:style w:type="paragraph" w:styleId="31">
    <w:name w:val="No Spacing"/>
    <w:basedOn w:val="15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0"/>
    <w:next w:val="15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0"/>
    <w:next w:val="15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0"/>
    <w:next w:val="15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0"/>
    <w:next w:val="15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50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52"/>
    <w:uiPriority w:val="99"/>
    <w:semiHidden/>
    <w:rPr>
      <w:sz w:val="20"/>
    </w:rPr>
  </w:style>
  <w:style w:type="character" w:styleId="63">
    <w:name w:val="footnote reference"/>
    <w:basedOn w:val="152"/>
    <w:uiPriority w:val="99"/>
    <w:semiHidden/>
    <w:unhideWhenUsed/>
    <w:rPr>
      <w:vertAlign w:val="superscript"/>
    </w:rPr>
  </w:style>
  <w:style w:type="paragraph" w:styleId="64">
    <w:name w:val="toc 1"/>
    <w:basedOn w:val="150"/>
    <w:next w:val="150"/>
    <w:uiPriority w:val="39"/>
    <w:unhideWhenUsed/>
    <w:pPr>
      <w:ind w:left="0" w:right="0" w:hanging="0"/>
      <w:spacing w:after="57"/>
    </w:pPr>
  </w:style>
  <w:style w:type="paragraph" w:styleId="65">
    <w:name w:val="toc 2"/>
    <w:basedOn w:val="150"/>
    <w:next w:val="15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0"/>
    <w:next w:val="15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0"/>
    <w:next w:val="15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0"/>
    <w:next w:val="15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0"/>
    <w:next w:val="15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0"/>
    <w:next w:val="15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0"/>
    <w:next w:val="15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0"/>
    <w:next w:val="15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0" w:default="1">
    <w:name w:val="Normal"/>
    <w:qFormat/>
  </w:style>
  <w:style w:type="paragraph" w:styleId="151">
    <w:name w:val="Heading 1"/>
    <w:basedOn w:val="150"/>
    <w:next w:val="150"/>
    <w:qFormat/>
    <w:uiPriority w:val="9"/>
    <w:rPr>
      <w:b/>
      <w:sz w:val="24"/>
    </w:rPr>
    <w:pPr>
      <w:jc w:val="both"/>
      <w:keepNext/>
      <w:outlineLvl w:val="0"/>
    </w:pPr>
  </w:style>
  <w:style w:type="character" w:styleId="152" w:default="1">
    <w:name w:val="Default Paragraph Font"/>
    <w:uiPriority w:val="1"/>
    <w:semiHidden/>
    <w:unhideWhenUsed/>
  </w:style>
  <w:style w:type="table" w:styleId="1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4" w:default="1">
    <w:name w:val="No List"/>
    <w:uiPriority w:val="99"/>
    <w:semiHidden/>
    <w:unhideWhenUsed/>
  </w:style>
  <w:style w:type="character" w:styleId="155">
    <w:name w:val="Заголовок 1 Знак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156">
    <w:name w:val="Body Text"/>
    <w:basedOn w:val="150"/>
    <w:uiPriority w:val="99"/>
    <w:rPr>
      <w:b/>
      <w:sz w:val="24"/>
    </w:rPr>
  </w:style>
  <w:style w:type="character" w:styleId="157">
    <w:name w:val="Основной текст Знак"/>
    <w:uiPriority w:val="99"/>
    <w:semiHidden/>
    <w:rPr>
      <w:rFonts w:cs="Times New Roman"/>
    </w:rPr>
  </w:style>
  <w:style w:type="paragraph" w:styleId="158">
    <w:name w:val="Body Text Indent"/>
    <w:basedOn w:val="150"/>
    <w:uiPriority w:val="99"/>
    <w:rPr>
      <w:b/>
      <w:sz w:val="28"/>
    </w:rPr>
    <w:pPr>
      <w:ind w:firstLine="709"/>
      <w:jc w:val="both"/>
    </w:pPr>
  </w:style>
  <w:style w:type="character" w:styleId="159">
    <w:name w:val="Основной текст с отступом Знак"/>
    <w:uiPriority w:val="99"/>
    <w:semiHidden/>
    <w:rPr>
      <w:rFonts w:cs="Times New Roman"/>
    </w:rPr>
  </w:style>
  <w:style w:type="paragraph" w:styleId="160">
    <w:name w:val="Body Text Indent 2"/>
    <w:basedOn w:val="150"/>
    <w:uiPriority w:val="99"/>
    <w:rPr>
      <w:sz w:val="28"/>
    </w:rPr>
    <w:pPr>
      <w:ind w:firstLine="709"/>
      <w:jc w:val="both"/>
    </w:pPr>
  </w:style>
  <w:style w:type="character" w:styleId="161">
    <w:name w:val="Основной текст с отступом 2 Знак"/>
    <w:uiPriority w:val="99"/>
    <w:semiHidden/>
    <w:rPr>
      <w:rFonts w:cs="Times New Roman"/>
    </w:rPr>
  </w:style>
  <w:style w:type="paragraph" w:styleId="162">
    <w:name w:val="Body Text 2"/>
    <w:basedOn w:val="150"/>
    <w:uiPriority w:val="99"/>
    <w:rPr>
      <w:sz w:val="28"/>
    </w:rPr>
  </w:style>
  <w:style w:type="character" w:styleId="163">
    <w:name w:val="Основной текст 2 Знак"/>
    <w:uiPriority w:val="99"/>
    <w:semiHidden/>
    <w:rPr>
      <w:rFonts w:cs="Times New Roman"/>
    </w:rPr>
  </w:style>
  <w:style w:type="character" w:styleId="164">
    <w:name w:val="Emphasis"/>
    <w:qFormat/>
    <w:uiPriority w:val="20"/>
    <w:rPr>
      <w:rFonts w:cs="Times New Roman"/>
      <w:i/>
    </w:rPr>
  </w:style>
  <w:style w:type="paragraph" w:styleId="165">
    <w:name w:val="Body Text 3"/>
    <w:basedOn w:val="150"/>
    <w:uiPriority w:val="99"/>
    <w:rPr>
      <w:sz w:val="28"/>
    </w:rPr>
    <w:pPr>
      <w:jc w:val="both"/>
    </w:pPr>
  </w:style>
  <w:style w:type="character" w:styleId="166">
    <w:name w:val="Основной текст 3 Знак"/>
    <w:uiPriority w:val="99"/>
    <w:semiHidden/>
    <w:rPr>
      <w:rFonts w:cs="Times New Roman"/>
      <w:sz w:val="16"/>
      <w:szCs w:val="16"/>
    </w:rPr>
  </w:style>
  <w:style w:type="table" w:styleId="167">
    <w:name w:val="Table Grid"/>
    <w:basedOn w:val="153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8">
    <w:name w:val="Table Theme"/>
    <w:basedOn w:val="153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69">
    <w:name w:val="Document Map"/>
    <w:basedOn w:val="150"/>
    <w:uiPriority w:val="99"/>
    <w:semiHidden/>
    <w:rPr>
      <w:rFonts w:ascii="Tahoma" w:hAnsi="Tahoma" w:cs="Tahoma"/>
    </w:rPr>
    <w:pPr>
      <w:shd w:val="clear" w:color="auto" w:fill="000080"/>
    </w:pPr>
  </w:style>
  <w:style w:type="character" w:styleId="170">
    <w:name w:val="Схема документа Знак"/>
    <w:uiPriority w:val="99"/>
    <w:semiHidden/>
    <w:rPr>
      <w:rFonts w:ascii="Tahoma" w:hAnsi="Tahoma" w:cs="Tahoma"/>
      <w:sz w:val="16"/>
      <w:szCs w:val="16"/>
    </w:rPr>
  </w:style>
  <w:style w:type="paragraph" w:styleId="171">
    <w:name w:val="Balloon Text"/>
    <w:basedOn w:val="150"/>
    <w:uiPriority w:val="99"/>
    <w:rPr>
      <w:rFonts w:ascii="Tahoma" w:hAnsi="Tahoma" w:cs="Tahoma"/>
      <w:sz w:val="16"/>
      <w:szCs w:val="16"/>
    </w:rPr>
  </w:style>
  <w:style w:type="character" w:styleId="172">
    <w:name w:val="Текст выноски Знак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